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817"/>
        <w:gridCol w:w="3402"/>
        <w:gridCol w:w="5559"/>
      </w:tblGrid>
      <w:tr w:rsidR="006B118B" w:rsidTr="006B118B">
        <w:tc>
          <w:tcPr>
            <w:tcW w:w="817" w:type="dxa"/>
          </w:tcPr>
          <w:p w:rsidR="006B118B" w:rsidRPr="002F09AB" w:rsidRDefault="006B118B" w:rsidP="006A2955">
            <w:pPr>
              <w:pBdr>
                <w:bottom w:val="single" w:sz="8" w:space="4" w:color="4F81BD" w:themeColor="accent1"/>
              </w:pBd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</w:t>
            </w:r>
          </w:p>
        </w:tc>
        <w:tc>
          <w:tcPr>
            <w:tcW w:w="8961" w:type="dxa"/>
            <w:gridSpan w:val="2"/>
          </w:tcPr>
          <w:p w:rsidR="006B118B" w:rsidRPr="006B118B" w:rsidRDefault="006B118B" w:rsidP="006A2955">
            <w:pPr>
              <w:pBdr>
                <w:bottom w:val="single" w:sz="8" w:space="4" w:color="4F81BD" w:themeColor="accent1"/>
              </w:pBdr>
              <w:jc w:val="center"/>
              <w:rPr>
                <w:i/>
                <w:sz w:val="36"/>
                <w:szCs w:val="36"/>
              </w:rPr>
            </w:pPr>
            <w:r w:rsidRPr="006B118B">
              <w:rPr>
                <w:i/>
                <w:sz w:val="36"/>
                <w:szCs w:val="36"/>
              </w:rPr>
              <w:t>Presenza a Dio. 100 lettere sulla preghiera</w:t>
            </w:r>
          </w:p>
        </w:tc>
      </w:tr>
      <w:tr w:rsidR="00B5038D" w:rsidTr="00280938">
        <w:tc>
          <w:tcPr>
            <w:tcW w:w="4219" w:type="dxa"/>
            <w:gridSpan w:val="2"/>
          </w:tcPr>
          <w:p w:rsidR="00B5038D" w:rsidRDefault="00B5038D" w:rsidP="00B5038D">
            <w:r w:rsidRPr="008E17BC">
              <w:rPr>
                <w:b/>
              </w:rPr>
              <w:t>Titolo e tipo di documento</w:t>
            </w:r>
            <w:r>
              <w:t xml:space="preserve"> </w:t>
            </w:r>
          </w:p>
        </w:tc>
        <w:tc>
          <w:tcPr>
            <w:tcW w:w="5559" w:type="dxa"/>
          </w:tcPr>
          <w:p w:rsidR="00B5038D" w:rsidRDefault="00B5038D" w:rsidP="0081477B">
            <w:pPr>
              <w:jc w:val="both"/>
            </w:pPr>
            <w:r>
              <w:t xml:space="preserve">H. Caffarel, </w:t>
            </w:r>
            <w:r w:rsidRPr="00B5038D">
              <w:rPr>
                <w:i/>
              </w:rPr>
              <w:t>Presenza a Dio. 100 lettere sulla preghiera</w:t>
            </w:r>
            <w:r>
              <w:t>.</w:t>
            </w:r>
          </w:p>
          <w:p w:rsidR="00B5038D" w:rsidRDefault="00B5038D" w:rsidP="0081477B">
            <w:pPr>
              <w:jc w:val="both"/>
            </w:pPr>
            <w:r>
              <w:t>Libro</w:t>
            </w:r>
            <w:r w:rsidR="003A2936">
              <w:t>;</w:t>
            </w:r>
          </w:p>
        </w:tc>
      </w:tr>
      <w:tr w:rsidR="00B5038D" w:rsidTr="00280938">
        <w:tc>
          <w:tcPr>
            <w:tcW w:w="4219" w:type="dxa"/>
            <w:gridSpan w:val="2"/>
          </w:tcPr>
          <w:p w:rsidR="00B5038D" w:rsidRDefault="00B5038D" w:rsidP="00280938">
            <w:r w:rsidRPr="008E17BC">
              <w:rPr>
                <w:b/>
              </w:rPr>
              <w:t>Indicazioni bibliografiche</w:t>
            </w:r>
            <w:r>
              <w:t>:</w:t>
            </w:r>
          </w:p>
          <w:p w:rsidR="00B5038D" w:rsidRDefault="00B5038D" w:rsidP="00B5038D">
            <w:pPr>
              <w:pStyle w:val="Paragrafoelenco"/>
            </w:pPr>
          </w:p>
        </w:tc>
        <w:tc>
          <w:tcPr>
            <w:tcW w:w="5559" w:type="dxa"/>
          </w:tcPr>
          <w:p w:rsidR="00B5038D" w:rsidRDefault="00173F70" w:rsidP="00173F70">
            <w:pPr>
              <w:jc w:val="both"/>
            </w:pPr>
            <w:r>
              <w:t xml:space="preserve">Nova </w:t>
            </w:r>
            <w:proofErr w:type="spellStart"/>
            <w:r>
              <w:t>Millennium</w:t>
            </w:r>
            <w:proofErr w:type="spellEnd"/>
            <w:r>
              <w:t xml:space="preserve"> </w:t>
            </w:r>
            <w:proofErr w:type="spellStart"/>
            <w:r>
              <w:t>Romae</w:t>
            </w:r>
            <w:proofErr w:type="spellEnd"/>
            <w:r>
              <w:t xml:space="preserve">, 2008 (I ed. Parole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Silence</w:t>
            </w:r>
            <w:proofErr w:type="spellEnd"/>
            <w:r>
              <w:t>, 2000), pp.275;</w:t>
            </w:r>
          </w:p>
        </w:tc>
      </w:tr>
      <w:tr w:rsidR="00B5038D" w:rsidTr="00280938">
        <w:tc>
          <w:tcPr>
            <w:tcW w:w="4219" w:type="dxa"/>
            <w:gridSpan w:val="2"/>
          </w:tcPr>
          <w:p w:rsidR="00B5038D" w:rsidRDefault="00B5038D" w:rsidP="006B118B">
            <w:r w:rsidRPr="008E17BC">
              <w:rPr>
                <w:b/>
              </w:rPr>
              <w:t>Reperibilità</w:t>
            </w:r>
            <w:r>
              <w:t xml:space="preserve"> </w:t>
            </w:r>
          </w:p>
        </w:tc>
        <w:tc>
          <w:tcPr>
            <w:tcW w:w="5559" w:type="dxa"/>
          </w:tcPr>
          <w:p w:rsidR="00B5038D" w:rsidRDefault="006B118B" w:rsidP="0081477B">
            <w:pPr>
              <w:jc w:val="both"/>
            </w:pPr>
            <w:r>
              <w:t>Circuito librario (anche Internet)</w:t>
            </w:r>
            <w:r w:rsidR="003A2936">
              <w:t>;</w:t>
            </w:r>
          </w:p>
        </w:tc>
      </w:tr>
      <w:tr w:rsidR="00B5038D" w:rsidTr="00280938">
        <w:tc>
          <w:tcPr>
            <w:tcW w:w="4219" w:type="dxa"/>
            <w:gridSpan w:val="2"/>
          </w:tcPr>
          <w:p w:rsidR="00B5038D" w:rsidRDefault="00B5038D" w:rsidP="00280938">
            <w:pPr>
              <w:rPr>
                <w:b/>
              </w:rPr>
            </w:pPr>
            <w:r w:rsidRPr="008E17BC">
              <w:rPr>
                <w:b/>
              </w:rPr>
              <w:t>Riassunto sintetico dei contenuti del testo</w:t>
            </w:r>
          </w:p>
          <w:p w:rsidR="00B5038D" w:rsidRDefault="00B5038D" w:rsidP="00280938">
            <w:pPr>
              <w:rPr>
                <w:b/>
              </w:rPr>
            </w:pPr>
          </w:p>
          <w:p w:rsidR="00B5038D" w:rsidRPr="008E17BC" w:rsidRDefault="00B5038D" w:rsidP="00280938">
            <w:pPr>
              <w:rPr>
                <w:b/>
              </w:rPr>
            </w:pPr>
          </w:p>
          <w:p w:rsidR="00B5038D" w:rsidRDefault="00B5038D" w:rsidP="00280938"/>
          <w:p w:rsidR="00B5038D" w:rsidRDefault="00B5038D" w:rsidP="00280938"/>
        </w:tc>
        <w:tc>
          <w:tcPr>
            <w:tcW w:w="5559" w:type="dxa"/>
          </w:tcPr>
          <w:p w:rsidR="00B5038D" w:rsidRDefault="0081477B" w:rsidP="003A2936">
            <w:pPr>
              <w:jc w:val="both"/>
            </w:pPr>
            <w:r>
              <w:t>Si tratta di una raccolta di 100 lettere effettivamente scritte da padre Caffarel agli amici. Le lettere</w:t>
            </w:r>
            <w:r w:rsidR="003A2936">
              <w:t xml:space="preserve">, già pubblicate nei </w:t>
            </w:r>
            <w:r w:rsidR="003A2936" w:rsidRPr="001F6777">
              <w:rPr>
                <w:i/>
              </w:rPr>
              <w:t>Quaderni dell’orazione</w:t>
            </w:r>
            <w:r w:rsidR="003A2936">
              <w:t xml:space="preserve"> e qui riviste dall’autore,</w:t>
            </w:r>
            <w:r>
              <w:t xml:space="preserve"> hanno come filo conduttor</w:t>
            </w:r>
            <w:r w:rsidR="003A2936">
              <w:t>e il rapporto con la preghiera:</w:t>
            </w:r>
            <w:r>
              <w:t xml:space="preserve"> sono raggruppare in 10 capitoli che si articolano in dieci temi fondamentali</w:t>
            </w:r>
            <w:r w:rsidR="001F6777">
              <w:t xml:space="preserve"> (Il Signore è là che ti chiama, Mio Padre e io operiamo senza posa, Beati i poveri …) </w:t>
            </w:r>
            <w:r w:rsidR="003A2936">
              <w:t>;</w:t>
            </w:r>
          </w:p>
        </w:tc>
      </w:tr>
      <w:tr w:rsidR="00B5038D" w:rsidTr="00280938">
        <w:tc>
          <w:tcPr>
            <w:tcW w:w="4219" w:type="dxa"/>
            <w:gridSpan w:val="2"/>
          </w:tcPr>
          <w:p w:rsidR="00B5038D" w:rsidRDefault="00B5038D" w:rsidP="003A2936">
            <w:r w:rsidRPr="008E17BC">
              <w:rPr>
                <w:b/>
              </w:rPr>
              <w:t>Argomenti trattati</w:t>
            </w:r>
            <w:r>
              <w:t xml:space="preserve"> </w:t>
            </w:r>
          </w:p>
        </w:tc>
        <w:tc>
          <w:tcPr>
            <w:tcW w:w="5559" w:type="dxa"/>
          </w:tcPr>
          <w:p w:rsidR="00B5038D" w:rsidRDefault="003A2936" w:rsidP="0081477B">
            <w:pPr>
              <w:jc w:val="both"/>
            </w:pPr>
            <w:r>
              <w:t>Preghiera; chiamata; percorso interiore; orazione; ascolto della parola; silenzio; deserto;</w:t>
            </w:r>
          </w:p>
        </w:tc>
      </w:tr>
      <w:tr w:rsidR="00B5038D" w:rsidTr="00280938">
        <w:tc>
          <w:tcPr>
            <w:tcW w:w="4219" w:type="dxa"/>
            <w:gridSpan w:val="2"/>
          </w:tcPr>
          <w:p w:rsidR="00B5038D" w:rsidRPr="008E17BC" w:rsidRDefault="00B5038D" w:rsidP="00280938">
            <w:r w:rsidRPr="008E17BC">
              <w:rPr>
                <w:b/>
              </w:rPr>
              <w:t xml:space="preserve">Eventuali citazioni </w:t>
            </w:r>
            <w:r>
              <w:rPr>
                <w:b/>
              </w:rPr>
              <w:t xml:space="preserve">di frasi </w:t>
            </w:r>
            <w:r w:rsidRPr="008E17BC">
              <w:rPr>
                <w:b/>
              </w:rPr>
              <w:t>che ci sono piaciute</w:t>
            </w:r>
            <w:r>
              <w:rPr>
                <w:b/>
              </w:rPr>
              <w:t xml:space="preserve"> </w:t>
            </w:r>
            <w:r w:rsidRPr="008E17BC">
              <w:t>(</w:t>
            </w:r>
            <w:r w:rsidRPr="002F09AB">
              <w:t>con indicazione precisa della o delle pagine</w:t>
            </w:r>
            <w:r w:rsidRPr="008E17BC">
              <w:t>)</w:t>
            </w:r>
          </w:p>
          <w:p w:rsidR="00B5038D" w:rsidRDefault="00B5038D" w:rsidP="00280938"/>
          <w:p w:rsidR="00B5038D" w:rsidRDefault="00B5038D" w:rsidP="00280938"/>
        </w:tc>
        <w:tc>
          <w:tcPr>
            <w:tcW w:w="5559" w:type="dxa"/>
          </w:tcPr>
          <w:p w:rsidR="00B5038D" w:rsidRDefault="0081477B" w:rsidP="0081477B">
            <w:pPr>
              <w:jc w:val="both"/>
            </w:pPr>
            <w:r>
              <w:t>“Ci si deve guardare bene dal leggere questi testi tutti di seguito. Sarebbe come schivarne il messaggio. Il desiderio dell’autore è che il suo lettore non legga più di una lettera al giorno. Che venga letta così come è stata scritta: pregando” (p. 7-8)</w:t>
            </w:r>
          </w:p>
        </w:tc>
      </w:tr>
    </w:tbl>
    <w:p w:rsidR="00B5038D" w:rsidRDefault="00B5038D" w:rsidP="00B5038D"/>
    <w:p w:rsidR="00B5038D" w:rsidRDefault="00B5038D" w:rsidP="00B5038D">
      <w:r>
        <w:br w:type="page"/>
      </w:r>
    </w:p>
    <w:sectPr w:rsidR="00B5038D" w:rsidSect="00CD0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0C7B"/>
    <w:multiLevelType w:val="hybridMultilevel"/>
    <w:tmpl w:val="D6B69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savePreviewPicture/>
  <w:compat/>
  <w:rsids>
    <w:rsidRoot w:val="00B5038D"/>
    <w:rsid w:val="00173F70"/>
    <w:rsid w:val="001F6777"/>
    <w:rsid w:val="003A2936"/>
    <w:rsid w:val="006A2955"/>
    <w:rsid w:val="006B118B"/>
    <w:rsid w:val="0081477B"/>
    <w:rsid w:val="00B5038D"/>
    <w:rsid w:val="00CD0515"/>
    <w:rsid w:val="00D8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3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50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74F74-9C7C-47E2-B47B-F296026D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1028</Characters>
  <Application>Microsoft Office Word</Application>
  <DocSecurity>0</DocSecurity>
  <Lines>8</Lines>
  <Paragraphs>2</Paragraphs>
  <ScaleCrop>false</ScaleCrop>
  <Company>HP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cinziaelena.mario@alice.it</dc:creator>
  <cp:lastModifiedBy>cinziaelena.mario@alice.it</cp:lastModifiedBy>
  <cp:revision>7</cp:revision>
  <dcterms:created xsi:type="dcterms:W3CDTF">2017-07-13T12:00:00Z</dcterms:created>
  <dcterms:modified xsi:type="dcterms:W3CDTF">2017-07-20T20:38:00Z</dcterms:modified>
</cp:coreProperties>
</file>